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TRAINING PROGRAMME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Employee Development-Mock Template for a Performance Improvement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2021204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2021204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1327785</wp:posOffset>
            </wp:positionH>
            <wp:positionV relativeFrom="paragraph">
              <wp:posOffset>255905</wp:posOffset>
            </wp:positionV>
            <wp:extent cx="2661719" cy="1690413"/>
            <wp:effectExtent b="0" l="0" r="0" t="0"/>
            <wp:wrapNone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0044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307340</wp:posOffset>
                </wp:positionV>
                <wp:extent cx="5067934" cy="1229359"/>
                <wp:effectExtent b="0" l="0" r="0" t="0"/>
                <wp:wrapTopAndBottom distB="91440" distT="9144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307340</wp:posOffset>
                </wp:positionV>
                <wp:extent cx="5067934" cy="1229359"/>
                <wp:effectExtent b="0" l="0" r="0" t="0"/>
                <wp:wrapTopAndBottom distB="91440" distT="9144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7126605</wp:posOffset>
            </wp:positionH>
            <wp:positionV relativeFrom="bottomMargin">
              <wp:posOffset>-177164</wp:posOffset>
            </wp:positionV>
            <wp:extent cx="2160905" cy="463550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12326" l="0" r="0" t="12525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3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1607820</wp:posOffset>
                </wp:positionV>
                <wp:extent cx="5323044" cy="71920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689241" y="3425158"/>
                          <a:ext cx="5313519" cy="709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  <w:t xml:space="preserve">The European Commission support for the production of this publication does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  <w:t xml:space="preserve">not constitute an endorsement of the contents which reflects the views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  <w:t xml:space="preserve">of the authors, and the Commission cannot be held responsible for any use which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8"/>
                                <w:highlight w:val="white"/>
                                <w:vertAlign w:val="baseline"/>
                              </w:rPr>
                              <w:t xml:space="preserve">may be made of the information contained therein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4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222c34"/>
                                <w:sz w:val="14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1607820</wp:posOffset>
                </wp:positionV>
                <wp:extent cx="5323044" cy="719209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3044" cy="7192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color w:val="00008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80"/>
          <w:sz w:val="32"/>
          <w:szCs w:val="32"/>
          <w:rtl w:val="0"/>
        </w:rPr>
        <w:t xml:space="preserve">Prestationsförbättring Plan - formulär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Den anställdas namn:    </w:t>
        <w:tab/>
        <w:tab/>
        <w:tab/>
        <w:tab/>
        <w:tab/>
        <w:tab/>
        <w:tab/>
        <w:tab/>
        <w:t xml:space="preserve">     </w:t>
        <w:tab/>
        <w:t xml:space="preserve">      Chefens namn: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Avdelning:            </w:t>
      </w:r>
    </w:p>
    <w:tbl>
      <w:tblPr>
        <w:tblStyle w:val="Table1"/>
        <w:tblW w:w="1445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4252"/>
        <w:gridCol w:w="2835"/>
        <w:gridCol w:w="3544"/>
        <w:tblGridChange w:id="0">
          <w:tblGrid>
            <w:gridCol w:w="3828"/>
            <w:gridCol w:w="4252"/>
            <w:gridCol w:w="2835"/>
            <w:gridCol w:w="3544"/>
          </w:tblGrid>
        </w:tblGridChange>
      </w:tblGrid>
      <w:tr>
        <w:trPr>
          <w:trHeight w:val="1083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Område som ska förbättras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Åtgärd för att förbättra prestanda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Riktat datum för förbättring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Förväntade resultat (t.ex. mått på framgång)</w:t>
            </w:r>
          </w:p>
        </w:tc>
      </w:tr>
      <w:tr>
        <w:trPr>
          <w:trHeight w:val="1005" w:hRule="atLeast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2618"/>
              </w:tabs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60" w:firstLine="0"/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1025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4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4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gridSpan w:val="4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Konsekvenser av otillräcklig prestandaförbättring: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Den anställdas signatur………………………………..</w:t>
        <w:tab/>
        <w:tab/>
        <w:tab/>
        <w:tab/>
        <w:t xml:space="preserve">Linjechefens signatur.....................................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Datum för diskussion ………………………………........                                   </w:t>
        <w:tab/>
        <w:t xml:space="preserve">Datum för nästa diskussion..........................................</w:t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32"/>
          <w:szCs w:val="32"/>
          <w:rtl w:val="0"/>
        </w:rPr>
        <w:t xml:space="preserve">EXEMPEL: Prestationsförbättring Plan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Anställd: Andrew Johnson (marknadsassistent)</w:t>
        <w:tab/>
        <w:tab/>
        <w:t xml:space="preserve"> </w:t>
        <w:tab/>
        <w:t xml:space="preserve">     Chefens namn: Katya Kyrilov (marknadschef)</w:t>
      </w:r>
    </w:p>
    <w:tbl>
      <w:tblPr>
        <w:tblStyle w:val="Table2"/>
        <w:tblW w:w="1445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4252"/>
        <w:gridCol w:w="2835"/>
        <w:gridCol w:w="3544"/>
        <w:tblGridChange w:id="0">
          <w:tblGrid>
            <w:gridCol w:w="3828"/>
            <w:gridCol w:w="4252"/>
            <w:gridCol w:w="2835"/>
            <w:gridCol w:w="3544"/>
          </w:tblGrid>
        </w:tblGridChange>
      </w:tblGrid>
      <w:tr>
        <w:trPr>
          <w:trHeight w:val="1083" w:hRule="atLeast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Område som ska förbättras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Åtgärd för att förbättra prestanda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Riktat datum för förbättring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Förväntade resultat (t.ex. mått på framgång)</w:t>
            </w:r>
          </w:p>
        </w:tc>
      </w:tr>
      <w:tr>
        <w:trPr>
          <w:trHeight w:val="1005" w:hRule="atLeast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2618"/>
              </w:tabs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2618"/>
              </w:tabs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Punktlighet och närvaro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2" w:right="0" w:hanging="142"/>
              <w:jc w:val="left"/>
              <w:rPr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Använd mer än ett larm för att säkerställa att du vaknar på morgonen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2" w:right="0" w:hanging="142"/>
              <w:jc w:val="left"/>
              <w:rPr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Låt dig vakna 20 minuter tidigare och ändra din morgonrutin för att bli mer effektiv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82" w:right="0" w:hanging="142"/>
              <w:jc w:val="left"/>
              <w:rPr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Använd ett </w:t>
            </w: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kalender aviseringssystem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för all </w:t>
            </w: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kalender aviseringssystem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för alla möten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30:e April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5" w:right="0" w:hanging="175"/>
              <w:jc w:val="left"/>
              <w:rPr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Konsekvens i punktlighet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5" w:right="0" w:hanging="175"/>
              <w:jc w:val="left"/>
              <w:rPr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Ingen förekomst av senhet / utebliven ankomst kan accepteras</w:t>
            </w:r>
          </w:p>
        </w:tc>
      </w:tr>
      <w:tr>
        <w:trPr>
          <w:trHeight w:val="1025" w:hRule="atLeast"/>
        </w:trP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Presentations färdigheter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2" w:right="0" w:hanging="142"/>
              <w:jc w:val="left"/>
              <w:rPr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Öva framför </w:t>
            </w: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linjechefen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eller en annan betrodd kollega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82" w:right="0" w:hanging="142"/>
              <w:jc w:val="left"/>
              <w:rPr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Få feedback om bilder och </w:t>
            </w: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presentationens stil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för att förbättra före faktiska presentationer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31:a Mars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Presentationer för att uppfylla ämnesmålen, mätt via enkäter i slutet</w:t>
            </w:r>
          </w:p>
        </w:tc>
      </w:tr>
      <w:tr>
        <w:trPr>
          <w:trHeight w:val="954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Samspel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82" w:right="0" w:hanging="182"/>
              <w:jc w:val="left"/>
              <w:rPr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Erbjud hjälp till kollegor proaktivt och följ upp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82" w:right="0" w:hanging="182"/>
              <w:jc w:val="left"/>
              <w:rPr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Bli inte förolämpad av kollegor som begär din hjälp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30:e April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Förbättrat samarbete, mätt med riktad feedback från kollegor</w:t>
            </w:r>
          </w:p>
        </w:tc>
      </w:tr>
      <w:tr>
        <w:trPr>
          <w:trHeight w:val="873" w:hRule="atLeast"/>
        </w:trPr>
        <w:tc>
          <w:tcPr>
            <w:gridSpan w:val="4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  <w:rtl w:val="0"/>
              </w:rPr>
              <w:t xml:space="preserve">Konsekvenser av otillräcklig prestandaförbättring: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80"/>
                <w:sz w:val="24"/>
                <w:szCs w:val="24"/>
                <w:rtl w:val="0"/>
              </w:rPr>
              <w:t xml:space="preserve">Underlåtenhet att uppnå de förväntade resultaten inom mål datumet för förbättring kan leda till en otillfredsställande bedömning av prestation utvärderingen som påverkar löneökningen / bonusbeslutet.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Den anställdas signatur………………………………..</w:t>
        <w:tab/>
        <w:tab/>
        <w:tab/>
        <w:tab/>
        <w:t xml:space="preserve">Linjechefens signatur .....................................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libri" w:cs="Calibri" w:eastAsia="Calibri" w:hAnsi="Calibri"/>
          <w:color w:val="000080"/>
        </w:rPr>
      </w:pP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 xml:space="preserve">Datum för diskussion  </w:t>
        <w:tab/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color w:val="000080"/>
          <w:rtl w:val="0"/>
        </w:rPr>
        <w:t xml:space="preserve">1/02/2021</w:t>
      </w:r>
      <w:r w:rsidDel="00000000" w:rsidR="00000000" w:rsidRPr="00000000">
        <w:rPr>
          <w:rFonts w:ascii="Calibri" w:cs="Calibri" w:eastAsia="Calibri" w:hAnsi="Calibri"/>
          <w:color w:val="000080"/>
          <w:rtl w:val="0"/>
        </w:rPr>
        <w:tab/>
        <w:tab/>
        <w:tab/>
        <w:tab/>
        <w:tab/>
        <w:t xml:space="preserve">Datum för nästa diskussion  </w:t>
        <w:tab/>
      </w:r>
      <w:r w:rsidDel="00000000" w:rsidR="00000000" w:rsidRPr="00000000">
        <w:rPr>
          <w:rFonts w:ascii="Calibri" w:cs="Calibri" w:eastAsia="Calibri" w:hAnsi="Calibri"/>
          <w:b w:val="1"/>
          <w:color w:val="000080"/>
          <w:rtl w:val="0"/>
        </w:rPr>
        <w:t xml:space="preserve">30/04/2021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För att ta reda på mer, gå till vår projektwebbplats</w:t>
      </w:r>
    </w:p>
    <w:p w:rsidR="00000000" w:rsidDel="00000000" w:rsidP="00000000" w:rsidRDefault="00000000" w:rsidRPr="00000000" w14:paraId="00000065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2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66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eller vår Facebook-sida</w:t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1906" w:w="16838"/>
      <w:pgMar w:bottom="709" w:top="1276" w:left="1134" w:right="1825" w:header="708" w:footer="454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7109460</wp:posOffset>
          </wp:positionH>
          <wp:positionV relativeFrom="margin">
            <wp:posOffset>-551179</wp:posOffset>
          </wp:positionV>
          <wp:extent cx="2160905" cy="46355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-139699</wp:posOffset>
              </wp:positionV>
              <wp:extent cx="6506845" cy="41973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92578" y="3570133"/>
                        <a:ext cx="6506845" cy="419735"/>
                        <a:chOff x="2092578" y="3570133"/>
                        <a:chExt cx="6506845" cy="419735"/>
                      </a:xfrm>
                    </wpg:grpSpPr>
                    <wpg:grpSp>
                      <wpg:cNvGrpSpPr/>
                      <wpg:grpSpPr>
                        <a:xfrm>
                          <a:off x="2092578" y="3570133"/>
                          <a:ext cx="6506845" cy="419735"/>
                          <a:chOff x="0" y="0"/>
                          <a:chExt cx="6506845" cy="41973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506825" cy="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4408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85900" y="0"/>
                            <a:ext cx="79248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390775" y="57150"/>
                            <a:ext cx="82232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267075" y="66675"/>
                            <a:ext cx="13912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724400" y="57150"/>
                            <a:ext cx="7518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553075" y="76200"/>
                            <a:ext cx="34163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981700" y="38100"/>
                            <a:ext cx="52514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-139699</wp:posOffset>
              </wp:positionV>
              <wp:extent cx="6506845" cy="419735"/>
              <wp:effectExtent b="0" l="0" r="0" t="0"/>
              <wp:wrapSquare wrapText="bothSides" distB="0" distT="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6845" cy="419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de-A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b w:val="1"/>
      <w:sz w:val="36"/>
      <w:szCs w:val="36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jpg"/><Relationship Id="rId13" Type="http://schemas.openxmlformats.org/officeDocument/2006/relationships/header" Target="header1.xml"/><Relationship Id="rId12" Type="http://schemas.openxmlformats.org/officeDocument/2006/relationships/hyperlink" Target="https://t4lent.e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5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5.jpg"/><Relationship Id="rId2" Type="http://schemas.openxmlformats.org/officeDocument/2006/relationships/image" Target="media/image13.png"/><Relationship Id="rId3" Type="http://schemas.openxmlformats.org/officeDocument/2006/relationships/image" Target="media/image9.png"/><Relationship Id="rId4" Type="http://schemas.openxmlformats.org/officeDocument/2006/relationships/image" Target="media/image12.jpg"/><Relationship Id="rId5" Type="http://schemas.openxmlformats.org/officeDocument/2006/relationships/image" Target="media/image14.png"/><Relationship Id="rId6" Type="http://schemas.openxmlformats.org/officeDocument/2006/relationships/image" Target="media/image10.jpg"/><Relationship Id="rId7" Type="http://schemas.openxmlformats.org/officeDocument/2006/relationships/image" Target="media/image11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