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81958D8" w14:textId="77777777" w:rsidR="000D7E02" w:rsidRDefault="000D7E02">
          <w:pPr>
            <w:pStyle w:val="Sinespaciado"/>
            <w:rPr>
              <w:sz w:val="2"/>
            </w:rPr>
          </w:pPr>
        </w:p>
        <w:p w14:paraId="1F721317" w14:textId="77777777" w:rsidR="000D7E02" w:rsidRDefault="000D7E02"/>
        <w:p w14:paraId="76530ACE" w14:textId="77777777" w:rsidR="000D7E02" w:rsidRDefault="0068394A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56CAEC" wp14:editId="4DB3A1D1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4C0DC" w14:textId="44C1DE0C" w:rsidR="000D7E02" w:rsidRDefault="0068394A">
                                    <w:pPr>
                                      <w:pStyle w:val="Sinespaciado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Módulo 01: Check-in</w:t>
                                    </w:r>
                                    <w:r w:rsidR="006B573A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: introducción a la gestión de talento en la industria</w:t>
                                    </w: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4.0</w:t>
                                    </w:r>
                                  </w:p>
                                </w:sdtContent>
                              </w:sdt>
                              <w:p w14:paraId="2A37821A" w14:textId="7DA2D7FB" w:rsidR="000D7E02" w:rsidRDefault="0068394A">
                                <w:pPr>
                                  <w:pStyle w:val="Sinespaciado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s-ES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573A" w:rsidRPr="006B573A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>Documento</w:t>
                                    </w:r>
                                    <w:r w:rsidR="006B573A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s-ES"/>
                                      </w:rPr>
                                      <w:t xml:space="preserve"> de trabajo 01.2: Crear tu plan</w:t>
                                    </w:r>
                                  </w:sdtContent>
                                </w:sdt>
                              </w:p>
                              <w:p w14:paraId="2E86F28B" w14:textId="77777777" w:rsidR="000D7E02" w:rsidRDefault="000D7E0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4C0DC" w14:textId="44C1DE0C" w:rsidR="000D7E02" w:rsidRDefault="0068394A">
                              <w:pPr>
                                <w:pStyle w:val="Sinespaciado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Módulo 01: Check-in</w:t>
                              </w:r>
                              <w:r w:rsidR="006B573A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: introducción a la gestión de talento en la industria</w:t>
                              </w: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4.0</w:t>
                              </w:r>
                            </w:p>
                          </w:sdtContent>
                        </w:sdt>
                        <w:p w14:paraId="2A37821A" w14:textId="7DA2D7FB" w:rsidR="000D7E02" w:rsidRDefault="0068394A">
                          <w:pPr>
                            <w:pStyle w:val="Sinespaciado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s-ES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B573A" w:rsidRPr="006B573A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s-ES"/>
                                </w:rPr>
                                <w:t>Documento</w:t>
                              </w:r>
                              <w:r w:rsidR="006B573A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s-ES"/>
                                </w:rPr>
                                <w:t xml:space="preserve"> de trabajo 01.2: Crear tu plan</w:t>
                              </w:r>
                            </w:sdtContent>
                          </w:sdt>
                        </w:p>
                        <w:p w14:paraId="2E86F28B" w14:textId="77777777" w:rsidR="000D7E02" w:rsidRDefault="000D7E02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6AD27C8A" w14:textId="77777777" w:rsidR="000D7E02" w:rsidRDefault="000D7E02"/>
        <w:p w14:paraId="2800B624" w14:textId="77777777" w:rsidR="000D7E02" w:rsidRDefault="000D7E02"/>
        <w:p w14:paraId="3E584E3B" w14:textId="77777777" w:rsidR="000D7E02" w:rsidRDefault="0068394A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7F539FD8" wp14:editId="46282844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l="0" t="0" r="0" b="6350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5CBE0E64" w14:textId="77777777" w:rsidR="000D7E02" w:rsidRDefault="000D7E02"/>
        <w:p w14:paraId="023AEDD2" w14:textId="77777777" w:rsidR="000D7E02" w:rsidRDefault="000D7E02"/>
        <w:p w14:paraId="29C23C73" w14:textId="262E710F" w:rsidR="000D7E02" w:rsidRDefault="000D7E02"/>
        <w:p w14:paraId="1B95D33C" w14:textId="77777777" w:rsidR="000D7E02" w:rsidRDefault="000D7E02"/>
        <w:p w14:paraId="5DD56BE7" w14:textId="5EB41A86" w:rsidR="000D7E02" w:rsidRDefault="006B573A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0D9D89DB" wp14:editId="3E6A6ADC">
                <wp:simplePos x="0" y="0"/>
                <wp:positionH relativeFrom="margin">
                  <wp:posOffset>572770</wp:posOffset>
                </wp:positionH>
                <wp:positionV relativeFrom="paragraph">
                  <wp:posOffset>153035</wp:posOffset>
                </wp:positionV>
                <wp:extent cx="2661285" cy="1690370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285" cy="1690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996537" w14:textId="77777777" w:rsidR="000D7E02" w:rsidRDefault="000D7E02"/>
        <w:p w14:paraId="1ACCE931" w14:textId="77777777" w:rsidR="000D7E02" w:rsidRDefault="000D7E02"/>
        <w:p w14:paraId="421ABA18" w14:textId="77777777" w:rsidR="000D7E02" w:rsidRDefault="000D7E02"/>
        <w:p w14:paraId="1661F487" w14:textId="77777777" w:rsidR="000D7E02" w:rsidRDefault="000D7E02"/>
        <w:p w14:paraId="46EE8F4C" w14:textId="77777777" w:rsidR="000D7E02" w:rsidRDefault="000D7E02"/>
        <w:p w14:paraId="48FC2F8D" w14:textId="21128998" w:rsidR="000D7E02" w:rsidRDefault="0068394A">
          <w:r>
            <w:br w:type="page"/>
          </w:r>
        </w:p>
      </w:sdtContent>
    </w:sdt>
    <w:p w14:paraId="0DB8FF01" w14:textId="77777777" w:rsidR="000D7E02" w:rsidRDefault="000D7E02"/>
    <w:p w14:paraId="0D1B877B" w14:textId="4525A23B" w:rsidR="000D7E02" w:rsidRDefault="0068394A">
      <w:pPr>
        <w:pStyle w:val="Ttulo1"/>
      </w:pPr>
      <w:r>
        <w:t>Paso 01 – ¿Por qué estás haciendo lo que estás haciendo?</w:t>
      </w:r>
      <w:r w:rsidR="006B573A">
        <w:t xml:space="preserve"> — Valores </w:t>
      </w:r>
      <w:r>
        <w:t>y principios rectores</w:t>
      </w:r>
      <w:r w:rsidR="006B573A">
        <w:t xml:space="preserve"> en un </w:t>
      </w:r>
      <w:r w:rsidR="006B573A" w:rsidRPr="006B573A">
        <w:rPr>
          <w:i/>
        </w:rPr>
        <w:t>Brainstorming</w:t>
      </w:r>
    </w:p>
    <w:p w14:paraId="74294369" w14:textId="77777777" w:rsidR="000D7E02" w:rsidRDefault="000D7E02"/>
    <w:p w14:paraId="6E0C0927" w14:textId="39EA853E" w:rsidR="000D7E02" w:rsidRDefault="006B573A">
      <w:r>
        <w:t>Realice un rápido</w:t>
      </w:r>
      <w:r w:rsidR="0068394A">
        <w:t xml:space="preserve"> </w:t>
      </w:r>
      <w:r w:rsidRPr="006B573A">
        <w:rPr>
          <w:i/>
        </w:rPr>
        <w:t>brainstorming</w:t>
      </w:r>
      <w:r w:rsidR="0068394A">
        <w:t xml:space="preserve"> contestando la siguiente pregunta para cada uno de los grupos mencionados a continuación.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D7E02" w14:paraId="3E9A1192" w14:textId="77777777" w:rsidTr="000D7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5EC820AA" w14:textId="5641B6AE" w:rsidR="000D7E02" w:rsidRDefault="0068394A" w:rsidP="006B573A">
            <w:r>
              <w:t xml:space="preserve">¿Cuáles son sus valores y principios rectores </w:t>
            </w:r>
            <w:r w:rsidR="006B573A">
              <w:t xml:space="preserve">tanto </w:t>
            </w:r>
            <w:r>
              <w:t xml:space="preserve">generales </w:t>
            </w:r>
            <w:r w:rsidR="006B573A">
              <w:t>como aquellos dirigidos a</w:t>
            </w:r>
            <w:r>
              <w:t xml:space="preserve"> c</w:t>
            </w:r>
            <w:r>
              <w:t>lientes, los empleados y la sociedad.</w:t>
            </w:r>
          </w:p>
        </w:tc>
      </w:tr>
      <w:tr w:rsidR="000D7E02" w14:paraId="7D4B6430" w14:textId="77777777" w:rsidTr="000D7E02">
        <w:trPr>
          <w:trHeight w:val="9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</w:tcPr>
          <w:p w14:paraId="37A0D286" w14:textId="77777777" w:rsidR="000D7E02" w:rsidRDefault="000D7E02"/>
          <w:p w14:paraId="2FB93945" w14:textId="77777777" w:rsidR="000D7E02" w:rsidRDefault="0068394A">
            <w:r>
              <w:t>General:</w:t>
            </w:r>
          </w:p>
          <w:p w14:paraId="6FD6D6B1" w14:textId="77777777" w:rsidR="000D7E02" w:rsidRDefault="0068394A">
            <w:pPr>
              <w:pStyle w:val="Prrafodelista"/>
              <w:numPr>
                <w:ilvl w:val="0"/>
                <w:numId w:val="1"/>
              </w:numPr>
            </w:pPr>
            <w:r>
              <w:t>Valor 01</w:t>
            </w:r>
          </w:p>
          <w:p w14:paraId="1FF74135" w14:textId="77777777" w:rsidR="000D7E02" w:rsidRDefault="000D7E02">
            <w:pPr>
              <w:pStyle w:val="Prrafodelista"/>
              <w:numPr>
                <w:ilvl w:val="0"/>
                <w:numId w:val="1"/>
              </w:numPr>
            </w:pPr>
          </w:p>
          <w:p w14:paraId="6B8D604C" w14:textId="77777777" w:rsidR="000D7E02" w:rsidRDefault="0068394A">
            <w:pPr>
              <w:pStyle w:val="Prrafodelista"/>
              <w:numPr>
                <w:ilvl w:val="0"/>
                <w:numId w:val="1"/>
              </w:numPr>
            </w:pPr>
            <w:r>
              <w:t>...</w:t>
            </w:r>
          </w:p>
          <w:p w14:paraId="29B43FD8" w14:textId="77777777" w:rsidR="000D7E02" w:rsidRDefault="000D7E02">
            <w:pPr>
              <w:pStyle w:val="Prrafodelista"/>
              <w:numPr>
                <w:ilvl w:val="0"/>
                <w:numId w:val="1"/>
              </w:numPr>
            </w:pPr>
          </w:p>
          <w:p w14:paraId="0301FB3E" w14:textId="77777777" w:rsidR="000D7E02" w:rsidRDefault="000D7E02"/>
          <w:p w14:paraId="7E102EB8" w14:textId="77777777" w:rsidR="000D7E02" w:rsidRDefault="000D7E02"/>
          <w:p w14:paraId="4DDD47B3" w14:textId="77777777" w:rsidR="000D7E02" w:rsidRDefault="0068394A">
            <w:r>
              <w:t>Clientes:</w:t>
            </w:r>
          </w:p>
          <w:p w14:paraId="3D147C5D" w14:textId="77777777" w:rsidR="000D7E02" w:rsidRDefault="0068394A">
            <w:pPr>
              <w:pStyle w:val="Prrafodelista"/>
              <w:numPr>
                <w:ilvl w:val="0"/>
                <w:numId w:val="1"/>
              </w:numPr>
            </w:pPr>
            <w:r>
              <w:t>Valor 01</w:t>
            </w:r>
          </w:p>
          <w:p w14:paraId="55F3C98F" w14:textId="77777777" w:rsidR="000D7E02" w:rsidRDefault="000D7E02">
            <w:pPr>
              <w:pStyle w:val="Prrafodelista"/>
              <w:numPr>
                <w:ilvl w:val="0"/>
                <w:numId w:val="1"/>
              </w:numPr>
            </w:pPr>
          </w:p>
          <w:p w14:paraId="0488619F" w14:textId="77777777" w:rsidR="000D7E02" w:rsidRDefault="0068394A">
            <w:pPr>
              <w:pStyle w:val="Prrafodelista"/>
              <w:numPr>
                <w:ilvl w:val="0"/>
                <w:numId w:val="1"/>
              </w:numPr>
            </w:pPr>
            <w:r>
              <w:t>...</w:t>
            </w:r>
          </w:p>
          <w:p w14:paraId="7F15CF19" w14:textId="77777777" w:rsidR="000D7E02" w:rsidRDefault="000D7E02">
            <w:pPr>
              <w:pStyle w:val="Prrafodelista"/>
              <w:numPr>
                <w:ilvl w:val="0"/>
                <w:numId w:val="1"/>
              </w:numPr>
            </w:pPr>
          </w:p>
          <w:p w14:paraId="02B6F715" w14:textId="77777777" w:rsidR="000D7E02" w:rsidRDefault="000D7E02"/>
          <w:p w14:paraId="4031A3FD" w14:textId="77777777" w:rsidR="000D7E02" w:rsidRDefault="000D7E02"/>
          <w:p w14:paraId="4B6D0611" w14:textId="77777777" w:rsidR="000D7E02" w:rsidRDefault="0068394A">
            <w:r>
              <w:t>Empleados:</w:t>
            </w:r>
          </w:p>
          <w:p w14:paraId="308E8CE6" w14:textId="77777777" w:rsidR="000D7E02" w:rsidRDefault="0068394A">
            <w:pPr>
              <w:pStyle w:val="Prrafodelista"/>
              <w:numPr>
                <w:ilvl w:val="0"/>
                <w:numId w:val="1"/>
              </w:numPr>
            </w:pPr>
            <w:r>
              <w:t>Valor 01</w:t>
            </w:r>
          </w:p>
          <w:p w14:paraId="67C01B69" w14:textId="77777777" w:rsidR="000D7E02" w:rsidRDefault="000D7E02">
            <w:pPr>
              <w:pStyle w:val="Prrafodelista"/>
              <w:numPr>
                <w:ilvl w:val="0"/>
                <w:numId w:val="1"/>
              </w:numPr>
            </w:pPr>
          </w:p>
          <w:p w14:paraId="4FE86C67" w14:textId="77777777" w:rsidR="000D7E02" w:rsidRDefault="0068394A">
            <w:pPr>
              <w:pStyle w:val="Prrafodelista"/>
              <w:numPr>
                <w:ilvl w:val="0"/>
                <w:numId w:val="1"/>
              </w:numPr>
            </w:pPr>
            <w:r>
              <w:t>...</w:t>
            </w:r>
          </w:p>
          <w:p w14:paraId="22937C6B" w14:textId="77777777" w:rsidR="000D7E02" w:rsidRDefault="000D7E02">
            <w:pPr>
              <w:pStyle w:val="Prrafodelista"/>
              <w:numPr>
                <w:ilvl w:val="0"/>
                <w:numId w:val="1"/>
              </w:numPr>
            </w:pPr>
          </w:p>
          <w:p w14:paraId="0F18D5EA" w14:textId="77777777" w:rsidR="000D7E02" w:rsidRDefault="000D7E02"/>
          <w:p w14:paraId="46D31899" w14:textId="77777777" w:rsidR="000D7E02" w:rsidRDefault="000D7E02"/>
          <w:p w14:paraId="2B636DF7" w14:textId="77777777" w:rsidR="000D7E02" w:rsidRDefault="0068394A">
            <w:r>
              <w:t>Sociedad</w:t>
            </w:r>
          </w:p>
          <w:p w14:paraId="207E620B" w14:textId="77777777" w:rsidR="000D7E02" w:rsidRDefault="0068394A">
            <w:pPr>
              <w:pStyle w:val="Prrafodelista"/>
              <w:numPr>
                <w:ilvl w:val="0"/>
                <w:numId w:val="1"/>
              </w:numPr>
            </w:pPr>
            <w:r>
              <w:t>Valor 01</w:t>
            </w:r>
          </w:p>
          <w:p w14:paraId="2B83F426" w14:textId="77777777" w:rsidR="000D7E02" w:rsidRDefault="000D7E02">
            <w:pPr>
              <w:pStyle w:val="Prrafodelista"/>
              <w:numPr>
                <w:ilvl w:val="0"/>
                <w:numId w:val="1"/>
              </w:numPr>
            </w:pPr>
          </w:p>
          <w:p w14:paraId="003A1978" w14:textId="77777777" w:rsidR="000D7E02" w:rsidRDefault="0068394A">
            <w:pPr>
              <w:pStyle w:val="Prrafodelista"/>
              <w:numPr>
                <w:ilvl w:val="0"/>
                <w:numId w:val="1"/>
              </w:numPr>
            </w:pPr>
            <w:r>
              <w:t>...</w:t>
            </w:r>
          </w:p>
          <w:p w14:paraId="4FEFC4E5" w14:textId="77777777" w:rsidR="000D7E02" w:rsidRDefault="000D7E02">
            <w:pPr>
              <w:pStyle w:val="Prrafodelista"/>
              <w:numPr>
                <w:ilvl w:val="0"/>
                <w:numId w:val="1"/>
              </w:numPr>
            </w:pPr>
          </w:p>
          <w:p w14:paraId="3C6156CA" w14:textId="77777777" w:rsidR="000D7E02" w:rsidRDefault="000D7E02"/>
        </w:tc>
      </w:tr>
    </w:tbl>
    <w:p w14:paraId="504F795A" w14:textId="77777777" w:rsidR="000D7E02" w:rsidRDefault="000D7E02"/>
    <w:p w14:paraId="13EF4B8A" w14:textId="390F37F0" w:rsidR="000D7E02" w:rsidRDefault="0068394A">
      <w:pPr>
        <w:pStyle w:val="Ttulo1"/>
      </w:pPr>
      <w:r>
        <w:br w:type="page"/>
      </w:r>
      <w:r>
        <w:lastRenderedPageBreak/>
        <w:t>Paso 02: Crear una versión de tu credo</w:t>
      </w:r>
    </w:p>
    <w:p w14:paraId="17E1B76D" w14:textId="77777777" w:rsidR="000D7E02" w:rsidRDefault="000D7E02"/>
    <w:p w14:paraId="5E319871" w14:textId="7B7E0FF9" w:rsidR="000D7E02" w:rsidRDefault="0068394A">
      <w:r>
        <w:t>Ahora es el momento de condensar sus ideas, valores y principios rectores y formula</w:t>
      </w:r>
      <w:r w:rsidR="00456D62">
        <w:t>r el primer borrador de su plan de trabajo</w:t>
      </w:r>
      <w:r>
        <w:t>.</w:t>
      </w:r>
    </w:p>
    <w:tbl>
      <w:tblPr>
        <w:tblStyle w:val="GridTable1LightAccent1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0D7E02" w14:paraId="5AC7BD46" w14:textId="77777777" w:rsidTr="000D7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1" w:type="dxa"/>
          </w:tcPr>
          <w:p w14:paraId="2FB20071" w14:textId="65D2E2D2" w:rsidR="000D7E02" w:rsidRDefault="00456D62">
            <w:r>
              <w:t>Describa su plan de trabajo</w:t>
            </w:r>
            <w:r w:rsidR="0068394A">
              <w:t xml:space="preserve">. Trate de formular frases cortas y precisas. El orden aún no </w:t>
            </w:r>
            <w:r w:rsidR="0038153D">
              <w:t>es tan importante. Puede</w:t>
            </w:r>
            <w:r w:rsidR="0068394A">
              <w:t xml:space="preserve"> cambiarlo más tarde. Concéntrate en lo que es importante</w:t>
            </w:r>
            <w:r w:rsidR="0038153D">
              <w:t xml:space="preserve"> para tu negocio – lo que te guíe.</w:t>
            </w:r>
            <w:bookmarkStart w:id="0" w:name="_GoBack"/>
            <w:bookmarkEnd w:id="0"/>
          </w:p>
        </w:tc>
      </w:tr>
      <w:tr w:rsidR="000D7E02" w14:paraId="38E5DD96" w14:textId="77777777" w:rsidTr="000D7E02">
        <w:trPr>
          <w:trHeight w:val="10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1" w:type="dxa"/>
          </w:tcPr>
          <w:p w14:paraId="3BB5188C" w14:textId="77777777" w:rsidR="000D7E02" w:rsidRDefault="000D7E02"/>
          <w:p w14:paraId="2D7B7ED7" w14:textId="77777777" w:rsidR="000D7E02" w:rsidRDefault="0068394A">
            <w:r>
              <w:t>Nuestros valores y principios</w:t>
            </w:r>
          </w:p>
          <w:p w14:paraId="75BDB89F" w14:textId="77777777" w:rsidR="000D7E02" w:rsidRDefault="000D7E02"/>
          <w:p w14:paraId="0A60A6A6" w14:textId="77777777" w:rsidR="000D7E02" w:rsidRDefault="0068394A">
            <w:pPr>
              <w:rPr>
                <w:b w:val="0"/>
              </w:rPr>
            </w:pPr>
            <w:r>
              <w:rPr>
                <w:b w:val="0"/>
              </w:rPr>
              <w:t>Nosotros...</w:t>
            </w:r>
          </w:p>
        </w:tc>
      </w:tr>
    </w:tbl>
    <w:p w14:paraId="65728E92" w14:textId="77777777" w:rsidR="000D7E02" w:rsidRDefault="000D7E02"/>
    <w:p w14:paraId="76D45106" w14:textId="77777777" w:rsidR="000D7E02" w:rsidRDefault="0068394A">
      <w:r>
        <w:br w:type="page"/>
      </w:r>
    </w:p>
    <w:p w14:paraId="4A355927" w14:textId="77777777" w:rsidR="000D7E02" w:rsidRDefault="000D7E02"/>
    <w:p w14:paraId="7BA9FE50" w14:textId="77777777" w:rsidR="000D7E02" w:rsidRDefault="000D7E02"/>
    <w:p w14:paraId="438E3866" w14:textId="77777777" w:rsidR="000D7E02" w:rsidRDefault="000D7E02"/>
    <w:p w14:paraId="42168C47" w14:textId="77777777" w:rsidR="000D7E02" w:rsidRDefault="000D7E02"/>
    <w:p w14:paraId="761056DB" w14:textId="77777777" w:rsidR="000D7E02" w:rsidRDefault="0068394A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6BE1124E" w14:textId="77777777" w:rsidR="000D7E02" w:rsidRDefault="0068394A">
      <w:pPr>
        <w:jc w:val="center"/>
        <w:rPr>
          <w:sz w:val="96"/>
        </w:rPr>
      </w:pPr>
      <w:hyperlink r:id="rId9" w:history="1">
        <w:r>
          <w:rPr>
            <w:rStyle w:val="Hipervnculo"/>
            <w:sz w:val="96"/>
          </w:rPr>
          <w:t>T4lent.eu</w:t>
        </w:r>
      </w:hyperlink>
    </w:p>
    <w:p w14:paraId="34883931" w14:textId="77777777" w:rsidR="000D7E02" w:rsidRDefault="000D7E02">
      <w:pPr>
        <w:jc w:val="center"/>
        <w:rPr>
          <w:sz w:val="96"/>
        </w:rPr>
      </w:pPr>
    </w:p>
    <w:p w14:paraId="6906D435" w14:textId="77777777" w:rsidR="000D7E02" w:rsidRDefault="0068394A">
      <w:pPr>
        <w:jc w:val="center"/>
        <w:rPr>
          <w:sz w:val="96"/>
        </w:rPr>
      </w:pPr>
      <w:r>
        <w:rPr>
          <w:sz w:val="96"/>
        </w:rPr>
        <w:t>o nuestra página de facebook</w:t>
      </w:r>
    </w:p>
    <w:p w14:paraId="4607D310" w14:textId="3E94C613" w:rsidR="000D7E02" w:rsidRDefault="0068394A">
      <w:pPr>
        <w:jc w:val="center"/>
      </w:pPr>
      <w:r>
        <w:rPr>
          <w:sz w:val="96"/>
        </w:rPr>
        <w:t>@t4lent.eu</w:t>
      </w:r>
    </w:p>
    <w:p w14:paraId="3538F68A" w14:textId="77777777" w:rsidR="000D7E02" w:rsidRDefault="000D7E02"/>
    <w:sectPr w:rsidR="000D7E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4669" w14:textId="77777777" w:rsidR="0068394A" w:rsidRDefault="0068394A">
      <w:pPr>
        <w:spacing w:after="0" w:line="240" w:lineRule="auto"/>
      </w:pPr>
      <w:r>
        <w:separator/>
      </w:r>
    </w:p>
  </w:endnote>
  <w:endnote w:type="continuationSeparator" w:id="0">
    <w:p w14:paraId="21C09CE4" w14:textId="77777777" w:rsidR="0068394A" w:rsidRDefault="0068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0835" w14:textId="77777777" w:rsidR="000D7E02" w:rsidRDefault="0068394A">
    <w:pPr>
      <w:pStyle w:val="Piedepgina"/>
      <w:jc w:val="right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38153D" w:rsidRPr="0038153D">
      <w:rPr>
        <w:noProof/>
        <w:lang w:val="de-DE"/>
      </w:rPr>
      <w:t>2</w:t>
    </w:r>
    <w:r>
      <w:fldChar w:fldCharType="end"/>
    </w:r>
    <w:r>
      <w:t>]</w:t>
    </w:r>
  </w:p>
  <w:p w14:paraId="3F0E8384" w14:textId="77777777" w:rsidR="000D7E02" w:rsidRDefault="000D7E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F5FB" w14:textId="77777777" w:rsidR="000D7E02" w:rsidRDefault="000D7E02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46256CA2" w14:textId="77777777" w:rsidR="000D7E02" w:rsidRDefault="0068394A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  <w:r>
      <w:rPr>
        <w:noProof/>
        <w:sz w:val="2"/>
        <w:lang w:val="es-ES" w:eastAsia="es-ES"/>
      </w:rPr>
      <w:drawing>
        <wp:anchor distT="0" distB="0" distL="114300" distR="114300" simplePos="0" relativeHeight="251663360" behindDoc="1" locked="0" layoutInCell="1" allowOverlap="1" wp14:anchorId="45DD0B2B" wp14:editId="4C024B6F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4C56383" w14:textId="77777777" w:rsidR="000D7E02" w:rsidRDefault="0068394A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El apoyo de la Comisión Europea a la producción de esta publicación</w:t>
    </w:r>
  </w:p>
  <w:p w14:paraId="43875834" w14:textId="77777777" w:rsidR="000D7E02" w:rsidRDefault="0068394A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no constituyen un respaldo al contenido que refleja únicamente las opiniones</w:t>
    </w:r>
  </w:p>
  <w:p w14:paraId="3A4FA4E6" w14:textId="77777777" w:rsidR="000D7E02" w:rsidRDefault="0068394A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de los autores, y la Comisión no puede ser considerada responsable de ningún uso que</w:t>
    </w:r>
  </w:p>
  <w:p w14:paraId="1C75D583" w14:textId="77777777" w:rsidR="000D7E02" w:rsidRDefault="0068394A">
    <w:pPr>
      <w:pStyle w:val="Piedepgina"/>
      <w:rPr>
        <w:rFonts w:cs="Calibri"/>
        <w:color w:val="222C34"/>
        <w:sz w:val="14"/>
        <w:szCs w:val="27"/>
        <w:shd w:val="clear" w:color="auto" w:fill="FFFFFF"/>
      </w:rPr>
    </w:pPr>
    <w:r>
      <w:rPr>
        <w:rFonts w:cs="Calibri"/>
        <w:color w:val="222C34"/>
        <w:sz w:val="14"/>
        <w:szCs w:val="27"/>
        <w:shd w:val="clear" w:color="auto" w:fill="FFFFFF"/>
      </w:rPr>
      <w:t>podrá hacerse de la información contenida en ella.</w:t>
    </w:r>
  </w:p>
  <w:p w14:paraId="6F8CC0C7" w14:textId="77777777" w:rsidR="000D7E02" w:rsidRDefault="000D7E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03EEB" w14:textId="77777777" w:rsidR="0068394A" w:rsidRDefault="0068394A">
      <w:pPr>
        <w:spacing w:after="0" w:line="240" w:lineRule="auto"/>
      </w:pPr>
      <w:r>
        <w:separator/>
      </w:r>
    </w:p>
  </w:footnote>
  <w:footnote w:type="continuationSeparator" w:id="0">
    <w:p w14:paraId="034C4923" w14:textId="77777777" w:rsidR="0068394A" w:rsidRDefault="0068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78B58" w14:textId="77777777" w:rsidR="000D7E02" w:rsidRDefault="0068394A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5D0BECD" wp14:editId="5434813C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D4EAE90" wp14:editId="4E8BCD5D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7569788C" w14:textId="77777777" w:rsidR="000D7E02" w:rsidRDefault="000D7E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73A26" w14:textId="77777777" w:rsidR="000D7E02" w:rsidRDefault="0068394A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07950" distR="107950" simplePos="0" relativeHeight="251667456" behindDoc="1" locked="0" layoutInCell="1" allowOverlap="1" wp14:anchorId="645236C9" wp14:editId="410C9A3B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6432" behindDoc="1" locked="0" layoutInCell="1" allowOverlap="1" wp14:anchorId="1B85A1C7" wp14:editId="709C08AF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4384" behindDoc="1" locked="0" layoutInCell="1" allowOverlap="1" wp14:anchorId="2D062706" wp14:editId="6013D7FC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5408" behindDoc="1" locked="0" layoutInCell="1" allowOverlap="1" wp14:anchorId="7451D156" wp14:editId="01D8B493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70528" behindDoc="1" locked="0" layoutInCell="1" allowOverlap="1" wp14:anchorId="71942744" wp14:editId="5BB360ED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9504" behindDoc="1" locked="0" layoutInCell="1" allowOverlap="1" wp14:anchorId="0B9A535F" wp14:editId="3A7D0CDF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07950" distR="107950" simplePos="0" relativeHeight="251668480" behindDoc="1" locked="0" layoutInCell="1" allowOverlap="1" wp14:anchorId="6A63AB0A" wp14:editId="0CA58B48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BC"/>
    <w:rsid w:val="00011CFD"/>
    <w:rsid w:val="0001295A"/>
    <w:rsid w:val="00032D50"/>
    <w:rsid w:val="000D18E6"/>
    <w:rsid w:val="000D7E02"/>
    <w:rsid w:val="001404E4"/>
    <w:rsid w:val="001758CE"/>
    <w:rsid w:val="001C4FAE"/>
    <w:rsid w:val="001C5698"/>
    <w:rsid w:val="00291F80"/>
    <w:rsid w:val="002D6A4E"/>
    <w:rsid w:val="0038153D"/>
    <w:rsid w:val="00402563"/>
    <w:rsid w:val="00456D62"/>
    <w:rsid w:val="0054529D"/>
    <w:rsid w:val="0068394A"/>
    <w:rsid w:val="006B573A"/>
    <w:rsid w:val="0073263E"/>
    <w:rsid w:val="00755960"/>
    <w:rsid w:val="00A7726D"/>
    <w:rsid w:val="00A81BDB"/>
    <w:rsid w:val="00AA0E9C"/>
    <w:rsid w:val="00C14859"/>
    <w:rsid w:val="00C440BC"/>
    <w:rsid w:val="00C973E1"/>
    <w:rsid w:val="00CC1610"/>
    <w:rsid w:val="00D23828"/>
    <w:rsid w:val="00DA0B2B"/>
    <w:rsid w:val="00DF0EE4"/>
    <w:rsid w:val="00F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10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a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91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D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anormal"/>
    <w:uiPriority w:val="46"/>
    <w:rsid w:val="00291F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91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4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Módulo 01: Check-in a la gestión de talentos 4.0</vt:lpstr>
      <vt:lpstr>Module 01: Check-in to Talent management 4.0</vt:lpstr>
    </vt:vector>
  </TitlesOfParts>
  <Company>WKO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01: Check-in: introducción a la gestión de talento en la industria 4.0</dc:title>
  <dc:subject>Documento de trabajo 01.2: Crear tu plan</dc:subject>
  <dc:creator>Thomas Tröbinger</dc:creator>
  <cp:lastModifiedBy>User03</cp:lastModifiedBy>
  <cp:revision>2</cp:revision>
  <dcterms:created xsi:type="dcterms:W3CDTF">2020-11-30T08:18:00Z</dcterms:created>
  <dcterms:modified xsi:type="dcterms:W3CDTF">2020-11-30T08:18:00Z</dcterms:modified>
</cp:coreProperties>
</file>